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《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精神医学杂志</w:t>
      </w:r>
      <w:r>
        <w:rPr>
          <w:rFonts w:hint="eastAsia" w:ascii="宋体" w:hAnsi="宋体" w:eastAsia="宋体" w:cs="宋体"/>
          <w:sz w:val="44"/>
          <w:szCs w:val="44"/>
        </w:rPr>
        <w:t>》出版伦理声明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精神医学杂志</w:t>
      </w:r>
      <w:r>
        <w:rPr>
          <w:rFonts w:hint="eastAsia" w:ascii="仿宋" w:hAnsi="仿宋" w:eastAsia="仿宋" w:cs="仿宋"/>
          <w:sz w:val="32"/>
          <w:szCs w:val="32"/>
        </w:rPr>
        <w:t>》严格遵循出版伦理，坚持出版高质量原创性学术论文。作者、审稿人和编辑分别秉持下述原则。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作者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论文作者保证该论文为原创作品并且不涉及泄密问题。若发生侵权或泄密问题，一切责任由论文作者承担。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论文作者保证文章数据真实可靠，不存在利益关系。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论文作者保证该论文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不存在</w:t>
      </w:r>
      <w:r>
        <w:rPr>
          <w:rFonts w:hint="eastAsia" w:ascii="仿宋" w:hAnsi="仿宋" w:eastAsia="仿宋" w:cs="仿宋"/>
          <w:sz w:val="32"/>
          <w:szCs w:val="32"/>
        </w:rPr>
        <w:t>一稿多投。若编辑部发现论文作者将该论文一稿多投，编辑部有权追补论文作者由此给编辑部造成的损失，将作者列入诚信黑名单，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年之内不接受所有作者的投稿，并通知国内其他精神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医学</w:t>
      </w:r>
      <w:r>
        <w:rPr>
          <w:rFonts w:hint="eastAsia" w:ascii="仿宋" w:hAnsi="仿宋" w:eastAsia="仿宋" w:cs="仿宋"/>
          <w:sz w:val="32"/>
          <w:szCs w:val="32"/>
        </w:rPr>
        <w:t>期刊编辑部。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论文作者保证该论文的署名权无争议。若发生署名权争议问题，一切责任由论文作者承担。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研究如果用到人类或动物被试,需得到所在单位伦理委员会的批准。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二、审稿人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审稿人对在同行评议过程中接触到的信息及观点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保密。在送审稿件被录用之前，审稿人保证不使用该研究中的资料。稿件审毕后，审稿人务必删除机器上保留的该稿件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文本。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审稿人因时间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问题</w:t>
      </w:r>
      <w:r>
        <w:rPr>
          <w:rFonts w:hint="eastAsia" w:ascii="仿宋" w:hAnsi="仿宋" w:eastAsia="仿宋" w:cs="仿宋"/>
          <w:sz w:val="32"/>
          <w:szCs w:val="32"/>
        </w:rPr>
        <w:t>或其他原因不能完成审稿的，应及时通知编辑部撤回送审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审稿人保证不将送审稿件交由他人代审、或传阅至他人。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审稿应客观公正。审稿只对论文做评价，不应该对论文作者的科学素质、学术修养等做任何的评论。审稿所用语言应客观、准确、公正，不应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带有任何感情色彩的语言来评价论文。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三、编辑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编辑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保证严格遵循审稿流程，对论文的评判只依据论文的学术水准和论文质量。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在出版之前，编辑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保证对于论文涉及的信息及观点保密。</w:t>
      </w: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发生涉及出版伦理的举报时，编辑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应及时合理处理。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BjNTFlNTQ3MzE1YWY5MmYwMWNiMjY5YzIyMDYifQ=="/>
  </w:docVars>
  <w:rsids>
    <w:rsidRoot w:val="519252BB"/>
    <w:rsid w:val="12EC78B1"/>
    <w:rsid w:val="25276145"/>
    <w:rsid w:val="41FA52CC"/>
    <w:rsid w:val="519252BB"/>
    <w:rsid w:val="5D094A6B"/>
    <w:rsid w:val="60A1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2023-09-14T02:02:00Z</dcterms:created>
  <dc:creator>Leezzy</dc:creator>
  <cp:lastModifiedBy>w</cp:lastModifiedBy>
  <dcterms:modified xsi:type="dcterms:W3CDTF">2023-09-14T02:58:16Z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8F457C96481848C0A8A1BBD5E5B023FE_13</vt:lpwstr>
  </property>
</Properties>
</file>